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B64" w:rsidRPr="000A6B64" w:rsidRDefault="000A6B64" w:rsidP="000A6B64">
      <w:pPr>
        <w:pStyle w:val="a4"/>
        <w:shd w:val="clear" w:color="auto" w:fill="FFFFFF"/>
        <w:spacing w:before="120" w:beforeAutospacing="0" w:after="120" w:afterAutospacing="0" w:line="420" w:lineRule="atLeast"/>
        <w:jc w:val="center"/>
        <w:rPr>
          <w:rStyle w:val="markdown-word"/>
          <w:color w:val="C0504D" w:themeColor="accent2"/>
          <w:spacing w:val="3"/>
          <w:sz w:val="36"/>
          <w:szCs w:val="36"/>
        </w:rPr>
      </w:pPr>
      <w:r w:rsidRPr="000A6B64">
        <w:rPr>
          <w:rStyle w:val="markdown-word"/>
          <w:color w:val="C0504D" w:themeColor="accent2"/>
          <w:spacing w:val="3"/>
          <w:sz w:val="36"/>
          <w:szCs w:val="36"/>
        </w:rPr>
        <w:t>«Методические рекомендации для</w:t>
      </w:r>
      <w:r w:rsidRPr="000A6B64">
        <w:rPr>
          <w:rStyle w:val="markdown-word"/>
          <w:color w:val="C0504D" w:themeColor="accent2"/>
          <w:spacing w:val="3"/>
          <w:sz w:val="36"/>
          <w:szCs w:val="36"/>
        </w:rPr>
        <w:t> преподвателей</w:t>
      </w:r>
      <w:r w:rsidRPr="000A6B64">
        <w:rPr>
          <w:rStyle w:val="markdown-word"/>
          <w:color w:val="C0504D" w:themeColor="accent2"/>
          <w:spacing w:val="3"/>
          <w:sz w:val="36"/>
          <w:szCs w:val="36"/>
        </w:rPr>
        <w:t> </w:t>
      </w:r>
    </w:p>
    <w:p w:rsidR="000A6B64" w:rsidRPr="000A6B64" w:rsidRDefault="000A6B64" w:rsidP="000A6B64">
      <w:pPr>
        <w:pStyle w:val="a4"/>
        <w:shd w:val="clear" w:color="auto" w:fill="FFFFFF"/>
        <w:spacing w:before="120" w:beforeAutospacing="0" w:after="120" w:afterAutospacing="0" w:line="420" w:lineRule="atLeast"/>
        <w:jc w:val="center"/>
        <w:rPr>
          <w:color w:val="C0504D" w:themeColor="accent2"/>
          <w:spacing w:val="3"/>
          <w:sz w:val="36"/>
          <w:szCs w:val="36"/>
        </w:rPr>
      </w:pPr>
      <w:r w:rsidRPr="000A6B64">
        <w:rPr>
          <w:rStyle w:val="markdown-word"/>
          <w:color w:val="C0504D" w:themeColor="accent2"/>
          <w:spacing w:val="3"/>
          <w:sz w:val="36"/>
          <w:szCs w:val="36"/>
        </w:rPr>
        <w:t>по работе с признаками </w:t>
      </w:r>
      <w:proofErr w:type="spellStart"/>
      <w:r w:rsidRPr="000A6B64">
        <w:rPr>
          <w:rStyle w:val="markdown-word"/>
          <w:color w:val="C0504D" w:themeColor="accent2"/>
          <w:spacing w:val="3"/>
          <w:sz w:val="36"/>
          <w:szCs w:val="36"/>
        </w:rPr>
        <w:t>самоповреждающего</w:t>
      </w:r>
      <w:proofErr w:type="spellEnd"/>
      <w:r w:rsidRPr="000A6B64">
        <w:rPr>
          <w:rStyle w:val="markdown-word"/>
          <w:color w:val="C0504D" w:themeColor="accent2"/>
          <w:spacing w:val="3"/>
          <w:sz w:val="36"/>
          <w:szCs w:val="36"/>
        </w:rPr>
        <w:t> поведения»</w:t>
      </w:r>
    </w:p>
    <w:p w:rsidR="000A6B64" w:rsidRPr="000A6B64" w:rsidRDefault="000A6B64" w:rsidP="000A6B64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Признаки </w:t>
      </w:r>
      <w:proofErr w:type="spellStart"/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самоповреждающего</w:t>
      </w:r>
      <w:proofErr w:type="spellEnd"/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поведения</w:t>
      </w:r>
    </w:p>
    <w:p w:rsidR="000A6B64" w:rsidRPr="000A6B64" w:rsidRDefault="000A6B64" w:rsidP="000A6B6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Физические маркеры.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gramStart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Следы порезов, синяков, ожогов, шрамов неизвестного происхождения, участки облысения, повреждения на запястьях, бёдрах, животе — зонах, которые сложно травмировать случайно.</w:t>
      </w:r>
      <w:proofErr w:type="gramEnd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Человек может постоянно скрывать руки и ноги под одеждой или украшениями. </w:t>
      </w:r>
    </w:p>
    <w:p w:rsidR="000A6B64" w:rsidRPr="000A6B64" w:rsidRDefault="000A6B64" w:rsidP="000A6B6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Поведенческие изменения.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Социальная изоляция, избегание общения, оборонительная позиция при обсуждении темы самоповреждения, резкие перепады настроения, апатия, отказ от еды или неконтролируемый приём пищи. rehabfamily.com +1</w:t>
      </w:r>
    </w:p>
    <w:p w:rsidR="000A6B64" w:rsidRPr="000A6B64" w:rsidRDefault="000A6B64" w:rsidP="000A6B6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Вербальные сигналы.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В беседах могут звучать темы одиночества, никчёмности, утраты смысла жизни. </w:t>
      </w:r>
    </w:p>
    <w:p w:rsidR="000A6B64" w:rsidRPr="000A6B64" w:rsidRDefault="000A6B64" w:rsidP="000A6B64">
      <w:pPr>
        <w:numPr>
          <w:ilvl w:val="0"/>
          <w:numId w:val="1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Косвенные признаки.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Обкусанные ногти, сбитые до крови суставы пальцев, чрезмерная защита личного пространства. </w:t>
      </w:r>
    </w:p>
    <w:p w:rsidR="000A6B64" w:rsidRPr="000A6B64" w:rsidRDefault="000A6B64" w:rsidP="000A6B64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Алгоритм действий </w:t>
      </w:r>
      <w:proofErr w:type="spellStart"/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преподвателя</w:t>
      </w:r>
      <w:proofErr w:type="spellEnd"/>
    </w:p>
    <w:p w:rsidR="000A6B64" w:rsidRPr="000A6B64" w:rsidRDefault="000A6B64" w:rsidP="000A6B6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Выявить маркеры.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обнаружении признаков самоповреждения необходимо зафиксировать их и не игнорировать. </w:t>
      </w:r>
    </w:p>
    <w:p w:rsidR="000A6B64" w:rsidRPr="000A6B64" w:rsidRDefault="000A6B64" w:rsidP="000A6B6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Информировать специалистов.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Немедленно сообщить педагогу-психологу и руководителю образовательной организации (если работа ведётся в учебном заведении). Уполномоченное лицо должно уведомить родителей и привлечь специалистов для составления плана помощи. </w:t>
      </w:r>
    </w:p>
    <w:p w:rsidR="000A6B64" w:rsidRPr="000A6B64" w:rsidRDefault="000A6B64" w:rsidP="000A6B6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Поддерживать контакт.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Сохранять доверительные отношения с подопечным, быть готовым выслушать. Не осуждать, не обвинять и не пытаться сразу давать советы. </w:t>
      </w:r>
    </w:p>
    <w:p w:rsidR="000A6B64" w:rsidRPr="000A6B64" w:rsidRDefault="000A6B64" w:rsidP="000A6B6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оставлять в кризисной ситуации.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Если есть подозрение на высокий риск (например, при наличии суицидальных мыслей), не оставлять человека одного. Оставаться с ним до прибытия помощи или попросить кого-нибудь побыть рядом. </w:t>
      </w:r>
    </w:p>
    <w:p w:rsidR="000A6B64" w:rsidRPr="000A6B64" w:rsidRDefault="000A6B64" w:rsidP="000A6B64">
      <w:pPr>
        <w:numPr>
          <w:ilvl w:val="0"/>
          <w:numId w:val="2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Фиксировать информацию.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Вести записи о встречах, беседах, наблюдаемых изменениях в состоянии подопечного для последующего анализа эффективности работы. </w:t>
      </w:r>
    </w:p>
    <w:p w:rsidR="000A6B64" w:rsidRPr="000A6B64" w:rsidRDefault="000A6B64" w:rsidP="000A6B64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Принципы взаимодействия</w:t>
      </w:r>
    </w:p>
    <w:p w:rsidR="000A6B64" w:rsidRPr="000A6B64" w:rsidRDefault="000A6B64" w:rsidP="000A6B64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Эмпатия</w:t>
      </w:r>
      <w:proofErr w:type="spellEnd"/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и поддержка.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Выражать заботу и участие, а не морализировать. Дать возможность высказаться, не перебивая и не критикуя. </w:t>
      </w:r>
    </w:p>
    <w:p w:rsidR="000A6B64" w:rsidRPr="000A6B64" w:rsidRDefault="000A6B64" w:rsidP="000A6B64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Конфиденциальность.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Предупредить, что информация будет сохранена в тайне, за исключением случаев, когда это угрожает жизни подопечного или окружающих. </w:t>
      </w:r>
    </w:p>
    <w:p w:rsidR="000A6B64" w:rsidRPr="000A6B64" w:rsidRDefault="000A6B64" w:rsidP="000A6B64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Отсутствие давления.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 пытаться сразу предлагать решения или уговаривать «не делать так больше». Это может усилить сопротивление и эмоциональный дискомфорт. </w:t>
      </w:r>
    </w:p>
    <w:p w:rsidR="000A6B64" w:rsidRPr="000A6B64" w:rsidRDefault="000A6B64" w:rsidP="000A6B64">
      <w:pPr>
        <w:numPr>
          <w:ilvl w:val="0"/>
          <w:numId w:val="3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Акцент на чувствах, а не на действиях.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Спрашивать о том, что человек испытывает, а не о том, почему он причиняет себе вред. </w:t>
      </w:r>
    </w:p>
    <w:p w:rsidR="000A6B64" w:rsidRPr="000A6B64" w:rsidRDefault="000A6B64" w:rsidP="000A6B64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Когда срочно привлекать специалистов</w:t>
      </w:r>
    </w:p>
    <w:p w:rsidR="000A6B64" w:rsidRPr="000A6B64" w:rsidRDefault="000A6B64" w:rsidP="000A6B64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Подозрение на суицидальные мысли или намерения. </w:t>
      </w:r>
    </w:p>
    <w:p w:rsidR="000A6B64" w:rsidRPr="000A6B64" w:rsidRDefault="000A6B64" w:rsidP="000A6B64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Наличие психопатологической симптоматики (деперсонализация, </w:t>
      </w:r>
      <w:proofErr w:type="spellStart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дереализация</w:t>
      </w:r>
      <w:proofErr w:type="spellEnd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, панические атаки). </w:t>
      </w:r>
    </w:p>
    <w:p w:rsidR="000A6B64" w:rsidRPr="000A6B64" w:rsidRDefault="000A6B64" w:rsidP="000A6B64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Указание на то, что самоповреждение — это «замена суициду» (высокий суицидальный риск). </w:t>
      </w:r>
    </w:p>
    <w:p w:rsidR="000A6B64" w:rsidRPr="000A6B64" w:rsidRDefault="000A6B64" w:rsidP="000A6B64">
      <w:pPr>
        <w:numPr>
          <w:ilvl w:val="0"/>
          <w:numId w:val="4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Ухудшение физического состояния из-за инфицирования ран, сильного кровотечения и т. д</w:t>
      </w:r>
      <w:proofErr w:type="gramStart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.. </w:t>
      </w:r>
      <w:proofErr w:type="gramEnd"/>
    </w:p>
    <w:p w:rsidR="000A6B64" w:rsidRPr="000A6B64" w:rsidRDefault="000A6B64" w:rsidP="000A6B64">
      <w:pPr>
        <w:shd w:val="clear" w:color="auto" w:fill="FFFFFF"/>
        <w:spacing w:before="360" w:after="180" w:line="420" w:lineRule="atLeast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Рекомендации по дальнейшей работе</w:t>
      </w:r>
    </w:p>
    <w:p w:rsidR="000A6B64" w:rsidRPr="000A6B64" w:rsidRDefault="000A6B64" w:rsidP="000A6B64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Развитие навыков </w:t>
      </w:r>
      <w:proofErr w:type="spellStart"/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саморегуляции</w:t>
      </w:r>
      <w:proofErr w:type="spellEnd"/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 Поощрять занятия, которые помогают справляться со стрессом: творчество, спорт, ведение дневника. Организовывать мероприятия, которые способствуют социализации (досуговые активности, </w:t>
      </w:r>
      <w:proofErr w:type="spellStart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волонтёрство</w:t>
      </w:r>
      <w:proofErr w:type="spellEnd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). </w:t>
      </w:r>
    </w:p>
    <w:p w:rsidR="000A6B64" w:rsidRPr="000A6B64" w:rsidRDefault="000A6B64" w:rsidP="000A6B64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Работа с семьёй.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Привлекать родителей к процессу сопровождения, проводить просветительские беседы о том, как поддерживать ребёнка без давления. </w:t>
      </w:r>
    </w:p>
    <w:p w:rsidR="000A6B64" w:rsidRPr="000A6B64" w:rsidRDefault="000A6B64" w:rsidP="000A6B64">
      <w:pPr>
        <w:numPr>
          <w:ilvl w:val="0"/>
          <w:numId w:val="5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Межведомственное взаимодействие.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При необходимости подключать психологов, психиатров, социальных работников, сотрудников правоохранительных органов (если есть риски для безопасности). </w:t>
      </w:r>
    </w:p>
    <w:p w:rsidR="000A6B64" w:rsidRPr="000A6B64" w:rsidRDefault="000A6B64" w:rsidP="000A6B64">
      <w:pPr>
        <w:shd w:val="clear" w:color="auto" w:fill="FFFFFF"/>
        <w:spacing w:before="120" w:after="12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Важные предостережения</w:t>
      </w:r>
    </w:p>
    <w:p w:rsidR="000A6B64" w:rsidRPr="000A6B64" w:rsidRDefault="000A6B64" w:rsidP="000A6B64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осуждать и не обвинять.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Это усилит эмоциональный дискомфорт и может спровоцировать новые эпизоды самоповреждения. </w:t>
      </w:r>
    </w:p>
    <w:p w:rsidR="000A6B64" w:rsidRPr="000A6B64" w:rsidRDefault="000A6B64" w:rsidP="000A6B64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игнорировать проблему.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Даже если повреждения кажутся незначительными, они могут быть симптомом глубоких психологических проблем. </w:t>
      </w:r>
    </w:p>
    <w:p w:rsidR="000A6B64" w:rsidRPr="000A6B64" w:rsidRDefault="000A6B64" w:rsidP="000A6B64">
      <w:pPr>
        <w:numPr>
          <w:ilvl w:val="0"/>
          <w:numId w:val="6"/>
        </w:numPr>
        <w:shd w:val="clear" w:color="auto" w:fill="FFFFFF"/>
        <w:spacing w:before="120" w:after="120" w:line="240" w:lineRule="auto"/>
        <w:ind w:left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A6B6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Не пытаться решить вопрос самостоятельно, если ситуация сложная.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Преподаватель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должен выходить за рамки своей компетенции; в случаях, требующих специализированной помощи, необходимо немедленно привлекать профессионалов. </w:t>
      </w:r>
    </w:p>
    <w:p w:rsidR="000A6B64" w:rsidRPr="000A6B64" w:rsidRDefault="000A6B64" w:rsidP="000A6B64">
      <w:pPr>
        <w:shd w:val="clear" w:color="auto" w:fill="FFFFFF"/>
        <w:spacing w:before="120" w:after="120" w:line="42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Самоповреждающее</w:t>
      </w:r>
      <w:proofErr w:type="spellEnd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поведение —</w:t>
      </w:r>
      <w:bookmarkStart w:id="0" w:name="_GoBack"/>
      <w:bookmarkEnd w:id="0"/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серьёзный сигнал о психологическом неблагополучии, который требует комплексного подхода и координации усилий разных специ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алистов. Главная задача преподавателя</w:t>
      </w:r>
      <w:r w:rsidRPr="000A6B64">
        <w:rPr>
          <w:rFonts w:ascii="Times New Roman" w:eastAsia="Times New Roman" w:hAnsi="Times New Roman" w:cs="Times New Roman"/>
          <w:sz w:val="28"/>
          <w:szCs w:val="28"/>
          <w:lang w:eastAsia="ru-RU"/>
        </w:rPr>
        <w:t> — обеспечить своевременную поддержку и создать условия для дальнейшего профессионального сопровождения.</w:t>
      </w:r>
    </w:p>
    <w:p w:rsidR="00EB6DD0" w:rsidRPr="000A6B64" w:rsidRDefault="00EB6DD0">
      <w:pPr>
        <w:rPr>
          <w:rFonts w:ascii="Times New Roman" w:hAnsi="Times New Roman" w:cs="Times New Roman"/>
          <w:sz w:val="28"/>
          <w:szCs w:val="28"/>
        </w:rPr>
      </w:pPr>
    </w:p>
    <w:sectPr w:rsidR="00EB6DD0" w:rsidRPr="000A6B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EE6582"/>
    <w:multiLevelType w:val="multilevel"/>
    <w:tmpl w:val="EB3C1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FAB0DA3"/>
    <w:multiLevelType w:val="multilevel"/>
    <w:tmpl w:val="C2BEAB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D36EDC"/>
    <w:multiLevelType w:val="multilevel"/>
    <w:tmpl w:val="74CC3A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A03679F"/>
    <w:multiLevelType w:val="multilevel"/>
    <w:tmpl w:val="FCF6E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5006057"/>
    <w:multiLevelType w:val="multilevel"/>
    <w:tmpl w:val="81E835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CBC0BC5"/>
    <w:multiLevelType w:val="multilevel"/>
    <w:tmpl w:val="8660A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DBD579D"/>
    <w:multiLevelType w:val="multilevel"/>
    <w:tmpl w:val="B7108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3B80"/>
    <w:rsid w:val="000A6B64"/>
    <w:rsid w:val="00EB6DD0"/>
    <w:rsid w:val="00FE3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6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B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A6B64"/>
    <w:rPr>
      <w:b/>
      <w:bCs/>
    </w:rPr>
  </w:style>
  <w:style w:type="character" w:customStyle="1" w:styleId="futurisfootnotegroup">
    <w:name w:val="futurisfootnotegroup"/>
    <w:basedOn w:val="a0"/>
    <w:rsid w:val="000A6B64"/>
  </w:style>
  <w:style w:type="paragraph" w:styleId="a4">
    <w:name w:val="Normal (Web)"/>
    <w:basedOn w:val="a"/>
    <w:uiPriority w:val="99"/>
    <w:semiHidden/>
    <w:unhideWhenUsed/>
    <w:rsid w:val="000A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A6B6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0A6B6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0A6B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Strong"/>
    <w:basedOn w:val="a0"/>
    <w:uiPriority w:val="22"/>
    <w:qFormat/>
    <w:rsid w:val="000A6B64"/>
    <w:rPr>
      <w:b/>
      <w:bCs/>
    </w:rPr>
  </w:style>
  <w:style w:type="character" w:customStyle="1" w:styleId="futurisfootnotegroup">
    <w:name w:val="futurisfootnotegroup"/>
    <w:basedOn w:val="a0"/>
    <w:rsid w:val="000A6B64"/>
  </w:style>
  <w:style w:type="paragraph" w:styleId="a4">
    <w:name w:val="Normal (Web)"/>
    <w:basedOn w:val="a"/>
    <w:uiPriority w:val="99"/>
    <w:semiHidden/>
    <w:unhideWhenUsed/>
    <w:rsid w:val="000A6B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markdown-word">
    <w:name w:val="markdown-word"/>
    <w:basedOn w:val="a0"/>
    <w:rsid w:val="000A6B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660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611</Words>
  <Characters>3485</Characters>
  <Application>Microsoft Office Word</Application>
  <DocSecurity>0</DocSecurity>
  <Lines>29</Lines>
  <Paragraphs>8</Paragraphs>
  <ScaleCrop>false</ScaleCrop>
  <Company/>
  <LinksUpToDate>false</LinksUpToDate>
  <CharactersWithSpaces>4088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2</cp:revision>
  <dcterms:created xsi:type="dcterms:W3CDTF">2026-02-27T06:31:00Z</dcterms:created>
  <dcterms:modified xsi:type="dcterms:W3CDTF">2026-02-27T06:38:00Z</dcterms:modified>
</cp:coreProperties>
</file>